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45" w:rsidRPr="00B61B45" w:rsidRDefault="00B61B45" w:rsidP="005A2473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B61B45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A05B57" w:rsidRPr="00B61B45" w:rsidRDefault="00B61B45" w:rsidP="00B61B45">
      <w:pPr>
        <w:widowControl/>
        <w:jc w:val="center"/>
        <w:rPr>
          <w:rFonts w:ascii="方正小标宋简体" w:eastAsia="方正小标宋简体"/>
          <w:color w:val="000000"/>
          <w:sz w:val="44"/>
          <w:szCs w:val="32"/>
        </w:rPr>
      </w:pPr>
      <w:r w:rsidRPr="00B61B45">
        <w:rPr>
          <w:rFonts w:ascii="方正小标宋简体" w:eastAsia="方正小标宋简体" w:hint="eastAsia"/>
          <w:color w:val="000000"/>
          <w:sz w:val="44"/>
          <w:szCs w:val="32"/>
        </w:rPr>
        <w:t>广东省2020年本科插班生招生征集志愿招生计划表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755"/>
        <w:gridCol w:w="1668"/>
        <w:gridCol w:w="1049"/>
        <w:gridCol w:w="1077"/>
        <w:gridCol w:w="1559"/>
        <w:gridCol w:w="851"/>
        <w:gridCol w:w="992"/>
        <w:gridCol w:w="1736"/>
        <w:gridCol w:w="1026"/>
        <w:gridCol w:w="851"/>
        <w:gridCol w:w="3402"/>
      </w:tblGrid>
      <w:tr w:rsidR="00B61B45" w:rsidRPr="00B61B45" w:rsidTr="00B61B45">
        <w:trPr>
          <w:trHeight w:val="255"/>
          <w:tblHeader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院校代码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计划类别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征集计划数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专业基础课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教学地点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住宿费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学费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广东医科大学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10571003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肇庆医学高等专科学校鼎湖校区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6960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与肇庆医学高等专科学校协同培养的专业；仅招收预防医学专业全日制专科毕业生；不招色盲色弱。</w:t>
            </w:r>
          </w:p>
        </w:tc>
      </w:tr>
      <w:tr w:rsidR="00B61B45" w:rsidRPr="00B61B45" w:rsidTr="00B61B45">
        <w:trPr>
          <w:trHeight w:val="394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广东医科大学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29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广东医科大学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393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1100-1400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仅限工商管理类专业专科毕业生报考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广东机电职业技术学院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750-1400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仅限相同或相近专业专科毕业生报考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1100-1400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仅限相同或相近专业专科毕业生报考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中山火炬职业技术学院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仅限相同或相近专业专科毕业生报考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顺德职业技术学院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1500-1600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仅限工商管理类专科毕业生报考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深圳职业技术学院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仅限电子信息类、自动化类专业专科毕业生报考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广东机电职业技术学院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750-1400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仅限机械类、近机械类相关专业专科毕业生报考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深圳职业技术学院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仅限机械类、近机械类相关专业专科毕业生报考</w:t>
            </w:r>
          </w:p>
        </w:tc>
      </w:tr>
      <w:tr w:rsidR="00B61B45" w:rsidRPr="00B61B45" w:rsidTr="00B61B45">
        <w:trPr>
          <w:trHeight w:val="771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广州番禺职业技术学院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仅限机械类、近机械类相关专业专科毕业生报考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广东机电职业技术学院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750-1400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仅限自动化及其相关专业专科毕业生报考</w:t>
            </w:r>
          </w:p>
        </w:tc>
      </w:tr>
      <w:tr w:rsidR="00B61B45" w:rsidRPr="00B61B45" w:rsidTr="00B61B45">
        <w:trPr>
          <w:trHeight w:val="67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韶关学院医学院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仅限取得人力资源和社会保障、卫生健康行政部门颁发的护理初级（士）专业技术资格证书，或取得国家认可的普通专科护理、助产专业学历报考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顺德职业技术学院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1500-1600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仅限相关专业类专科毕业生报考</w:t>
            </w:r>
          </w:p>
        </w:tc>
      </w:tr>
      <w:tr w:rsidR="00B61B45" w:rsidRPr="00B61B45" w:rsidTr="00B61B45">
        <w:trPr>
          <w:trHeight w:val="67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顺德职业技术学院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1500-1600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仅限取得人力资源和社会保障、卫生健康行政部门颁发的护理初级（士）专业技术资格证书，或取得国家认可的普通专科护理、助产专业学历报考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中山火炬职业技术学院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仅限艺术类相关专业专科毕业生报考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中山火炬职业技术学院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仅限艺术类相关专业专科毕业生报考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10576023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中山火炬职业技术学院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仅限英语类专业专科毕业生报考</w:t>
            </w:r>
          </w:p>
        </w:tc>
      </w:tr>
      <w:tr w:rsidR="00B61B45" w:rsidRPr="00B61B45" w:rsidTr="00B61B45">
        <w:trPr>
          <w:trHeight w:val="497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99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10576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韶关学院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惠州学院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10577004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与东莞职业技术学院协同培养（东莞市松山湖大学路3号）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1100-1400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仅限电子信息类、通信类相关专业报考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惠州学院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10577005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与东莞职业技术学院协同培养（东莞市松山湖大学路3号）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1100-1400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限电力技术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类、自动化类相关专业报考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惠州学院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10577006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与东莞职业技术学院协同培养（东莞市松山湖大学路3号）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1100-1400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仅限机电类相关专业报考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惠州学院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10577007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园林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生态学基础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与广东轻工职业技术学院协同培养（南海校区：佛山市南海软件科技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园信息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大道中）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4152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仅限园林技术，城市园林规划设计，园林工程等专业可以报考、不招色盲色弱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惠州学院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惠州学院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民法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广东科学技术职业学院珠海校区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1、与广东科学技术职业学院协同培养；2、仅限专科公共管理与服务大类专业考生报考。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10578021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中山火炬职业技术学院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1、与中山火炬职业技术学院协同培养；2、仅限专科自动化类专业学生报考。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10578023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广东食品药品职业学院龙洞校区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350-1500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1、与广东食品药品职业学院协同培养；2、仅限专科食品工业类专业考生报考；3、不招色盲色弱考生。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10578026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中山火炬职业技术学院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1、与中山火炬职业技术学院协同培养；2、仅限专科电子信息类专业考生报考。</w:t>
            </w:r>
          </w:p>
        </w:tc>
      </w:tr>
      <w:tr w:rsidR="00B61B45" w:rsidRPr="00B61B45" w:rsidTr="00B61B45">
        <w:trPr>
          <w:trHeight w:val="40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10578025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广东科学技术职业学院珠海校区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1、与广东科学技术职业学院协同培养；2、仅限专科艺术设计类专业考生报考；3、不招色盲考生。</w:t>
            </w:r>
          </w:p>
        </w:tc>
      </w:tr>
      <w:tr w:rsidR="00B61B45" w:rsidRPr="00B61B45" w:rsidTr="00B61B45">
        <w:trPr>
          <w:trHeight w:val="409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31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职教师资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烹饪与营养教育(职教师资)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教育理论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广东食品药品职业学院龙洞校区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350-1500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、与广东食品药品职业学院协同培养；2、仅限专科餐饮类专业考生报考；3、符合要求的中级及以上的职业技能等级证书分别是中式烹调师、西式烹调师、中式面点师、西式面点师、营养配餐员、健康管理师、公共营养师或广东省教育考试院颁发的烹饪B级及以上专业技能证书。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职教师资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另可录取建档立卡考生2人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50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韩山师范学院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42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岭南师范学院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10579019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学前教育(师范)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教育理论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东莞职业技术学院（东莞市松山湖高新技术产业开发区大学路3号）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与高职院校协同培养，报考要求专业对口或相近专业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岭南师范学院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岭南师范学院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10579021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广东工贸职业技术学院白云校区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与高职院校协同培养，报考要求专业对口或相近专业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岭南师范学院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10579023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广东工贸职业技术学院白云校区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与高职院校协同培养，报考要求专业对口或相近专业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岭南师范学院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10579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岭南师范学院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肇庆学院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10580019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计算机科学与技术(师范)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广东科学技术职业学院（广州校区）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肇庆学院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肇庆学院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10582036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广东工贸职业技术学院（白云校区）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考生所报考的专业必须与原就读的专科专业相对应(详见我校招生简章)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10582041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中山火炬职业技术学院（校本部）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4590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考生所报考的专业必须与原就读的专科专业相对应(详见我校招生简章)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10582028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广东工贸职业技术学院（白云校区）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考生所报考的专业必须与原就读的专科专业相对应(详见我校招生简章)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10582029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东莞职业技术学院（校本部）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1100-1400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考生所报考的专业必须与原就读的专科专业相对应(详见我校招生简章)；不招单色识别不全者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10582030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中山火炬职业技术学院（校本部）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考生所报考的专业必须与原就读的专科专业相对应(详见我校招生简章)；不招单色识别不全者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10582031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广州铁路职业技术学院（校本部）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650-1200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考生所报考的专业必须与原就读的专科专业相对应(详见我校招生简章)；不招单色识别不全者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10582032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广东水利电力职业技术学院（从化校区）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考生所报考的专业必须与原就读的专科专业相对应(详见我校招生简章)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10582033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广州番禺职业技术学院（校本部）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考生所报考的专业必须与原就读的专科专业相对应(详见我校招生简章)</w:t>
            </w:r>
          </w:p>
        </w:tc>
      </w:tr>
      <w:tr w:rsidR="00B61B45" w:rsidRPr="00B61B45" w:rsidTr="00B61B45">
        <w:trPr>
          <w:trHeight w:val="423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1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10582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嘉应学院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10588014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番禺职业技术学院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仅限财经商贸大类专业专科毕业生报考,财经学院 020-36545782。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广州铁路职业技术学院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仅限装备制造大类专业专科毕业生报考,不招色盲考生；自动化学院 020-36549341。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10588016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深圳职业技术学院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仅限装备制造大类专业或土木建筑大类专业专科毕业生报考,不招色盲考生;自动化学院 020-36549341。</w:t>
            </w:r>
          </w:p>
        </w:tc>
      </w:tr>
      <w:tr w:rsidR="00B61B45" w:rsidRPr="00B61B45" w:rsidTr="00B61B45">
        <w:trPr>
          <w:trHeight w:val="742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深圳职业技术学院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仅限装备制造大类专业专科毕业生报考;汽车与交通工程学院 020-38265603。 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10588018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深圳职业技术学院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仅限电子信息大类专业专科毕业生报考,不招色盲考生;电子与信息学院020-38256735。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深圳信息职业技术学院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仅限电子信息大类专业专科毕业生报考;计算机科学学院020-38256730。 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深圳信息职业技术学院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仅限电子信息大类专业专科毕业生报考;计算机科学学院020-38256730。 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另可录取建档立卡考生3人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10588021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番禺职业技术学院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仅限文化艺术大类中美术相关专业专科毕业生报考,不招色盲考生;美术学院 020-38265503。</w:t>
            </w:r>
          </w:p>
        </w:tc>
      </w:tr>
      <w:tr w:rsidR="00B61B45" w:rsidRPr="00B61B45" w:rsidTr="00B61B45">
        <w:trPr>
          <w:trHeight w:val="488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职教师资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应用电子技术教育(职教师资)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仅限电子信息大类专业专科毕业生报考；不招色盲考生。电子与信息学院，联系电话： 020-38256735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职教师资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机械设计制造及其自动化(职教师资)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西校区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仅限装备制造大类专业专科毕业生报考；不招色盲、色弱考生。机电学院，联系电话： 020-38825696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职教师资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49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10588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五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邑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培养轨道交通运营管理专门人才；不招色盲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五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邑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培养信息安全专门人才；不招单色识别不全</w:t>
            </w:r>
          </w:p>
        </w:tc>
      </w:tr>
      <w:tr w:rsidR="00B61B45" w:rsidRPr="00B61B45" w:rsidTr="00B61B45">
        <w:trPr>
          <w:trHeight w:val="504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五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邑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培养智能运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维专门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人才；不招色盲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五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邑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深圳信息职业技术学院校本部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与深圳信息职业技术学院协同培养；培养数据通信专门人才；不招单色识别不全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五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邑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深圳信息职业技术学院校本部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与深圳信息职业技术学院协同培养；培养物联网工程专门人才；不招单色识别不全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五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邑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11349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五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邑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11540004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广东轻工职业技术学院广州校区（广州市海珠区新港西路152号）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此专业与广东轻工职业技术学院协同培养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11540005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民法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广东轻工职业技术学院广州校区（广州市海珠区新港西路152号）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此专业与广东轻工职业技术学院协同培养</w:t>
            </w:r>
          </w:p>
        </w:tc>
      </w:tr>
      <w:tr w:rsidR="00B61B45" w:rsidRPr="00B61B45" w:rsidTr="00B61B45">
        <w:trPr>
          <w:trHeight w:val="43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11540007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广东轻工职业技术学院广州校区（广州市海珠区新港西路152号）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此专业与广东轻工职业技术学院协同培养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另可录取建档立卡考生2人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11540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广东省东莞市城区学院路251号东莞理工学院（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莞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城校区）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专业报名受专科阶段专业限制，要求是行政管理及其相关专业。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民法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广东省东莞市城区学院路251号东莞理工学院（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莞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城校区）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考生报名不限专科阶段专业限制，专科阶段文、理专业背景考生皆可报考，择优录取。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广东省东莞市城区学院路251号东莞理工学院（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莞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城校区）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考生原就读专业要求为财经商贸大类的专业，择优录取。</w:t>
            </w:r>
          </w:p>
        </w:tc>
      </w:tr>
      <w:tr w:rsidR="00B61B45" w:rsidRPr="00B61B45" w:rsidTr="00B61B45">
        <w:trPr>
          <w:trHeight w:val="45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广东省东莞市城区学院路251号东莞理工学院（</w:t>
            </w:r>
            <w:proofErr w:type="gramStart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莞</w:t>
            </w:r>
            <w:proofErr w:type="gramEnd"/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城校区）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900-1500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考生原就读专业要求为财经商贸大类的专业，择优录取。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11819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东莞理工学院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97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另可录取建档立卡考生34人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另可录取建档立卡考生4人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29000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另可录取建档立卡考生3人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另可录取建档立卡考生11人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12668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广东技术师范大学天河学院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民法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限招法律专业毕业考生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国际商务(创新班)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33000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会计学(创新班)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1800-3600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33000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另可录取建档立卡考生11人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限招计算机类专业毕业考生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29000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限招美术类专业毕业考生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29000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限招美术类专业毕业考生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校本部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1800-3000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限招英语类专业毕业考生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13667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佛山三水校区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2500-5000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佛山三水校区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2500-5000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佛山三水校区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2500-5000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佛山三水校区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2500-5000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另可录取建档立卡考生5人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99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佛山三水校区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2500-5000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6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佛山三水校区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2500-5000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另可录取建档立卡考生2人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64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广州花都校区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1800-5000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13714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广州工商学院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广州市白云区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广州市白云区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另可录取建档立卡考生28人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广州市白云区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广州市白云区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广州市白云区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广州市白云区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印刷工程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广州市白云区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23800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计算机应用工程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广州市白云区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另可录取建档立卡考生19人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广州市白云区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另可录取建档立卡考生2人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广州市白云区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1400-1800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26800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另可录取建档立卡考生11人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13717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广州科技职业技术大学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鼎湖校区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鼎湖校区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鼎湖校区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鼎湖校区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标准化工程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鼎湖校区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另可录取建档立卡考生26人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鼎湖校区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鼎湖校区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另可录取建档立卡考生18人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艺术设计学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艺术概论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鼎湖校区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另可录取建档立卡考生2人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另可录取建档立卡考生10人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13720019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教育理论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高要校区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22800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184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另可录取建档立卡考生3人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13720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广东理工学院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1567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星湖校区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星湖校区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星湖校区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1066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另可录取建档立卡考生30人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大旺校区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工业机器人技术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大旺校区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大旺校区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星湖校区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星湖校区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星湖校区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771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星湖校区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711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星湖校区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691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星湖校区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1128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另可录取建档立卡考生17人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13721014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星湖校区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1800-2000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外语类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另可录取建档立卡考生13人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13721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广东工商职业技术大学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90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14278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广东第二师范学院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14278003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中山火炬职业技术学院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仅限相同或相关专业专科毕业生报考；不招色盲色弱；与中山火炬职业技术学院联合开展两年本科插班生协同培养；学生两年均在中山火炬职业技术学院学习与生活；住宿费按中山火炬职业技术学院标准执行</w:t>
            </w:r>
          </w:p>
        </w:tc>
      </w:tr>
      <w:tr w:rsidR="00B61B45" w:rsidRPr="00B61B45" w:rsidTr="00B61B45">
        <w:trPr>
          <w:trHeight w:val="90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14278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广东第二师范学院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14278004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广东轻工职业技术学院南海校区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仅限相同或相关专业专科毕业生报考；不招色盲色弱；与广东轻工职业技术学院联合开展两年本科插班生协同培养；学生两年均在广东轻工职业技术学院学习与生活；住宿费按广东轻工职业技术学院标准执行</w:t>
            </w:r>
          </w:p>
        </w:tc>
      </w:tr>
      <w:tr w:rsidR="00B61B45" w:rsidRPr="00B61B45" w:rsidTr="00B61B45">
        <w:trPr>
          <w:trHeight w:val="900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14278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广东第二师范学院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14278005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高等数学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中山火炬职业技术学院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500-1300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5190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仅限相同或相关专业专科毕业生报考；不招单色识别不全者；与中山火炬职业技术学院联合开展两年本科插班生协同培养；学生两年均在中山火炬职业技术学院学习与生活；住宿费按中山火炬职业技术学院标准执行</w:t>
            </w:r>
          </w:p>
        </w:tc>
      </w:tr>
      <w:tr w:rsidR="00B61B45" w:rsidRPr="00B61B45" w:rsidTr="00B61B45">
        <w:trPr>
          <w:trHeight w:val="255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14278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广东第二师范学院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理科类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另可录取建档立卡考生4人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B61B45" w:rsidRPr="00B61B45" w:rsidTr="00B61B45">
        <w:trPr>
          <w:trHeight w:val="454"/>
          <w:jc w:val="center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14278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广东第二师范学院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B61B45">
              <w:rPr>
                <w:rFonts w:ascii="宋体" w:hAnsi="宋体" w:cs="Arial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61B45" w:rsidRPr="00B61B45" w:rsidRDefault="00B61B45" w:rsidP="00B61B45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</w:tbl>
    <w:p w:rsidR="00B61B45" w:rsidRPr="005A2473" w:rsidRDefault="00B61B45" w:rsidP="005A2473"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sectPr w:rsidR="00B61B45" w:rsidRPr="005A2473" w:rsidSect="005A2473">
      <w:footerReference w:type="default" r:id="rId10"/>
      <w:footerReference w:type="first" r:id="rId11"/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75" w:rsidRDefault="000B3875" w:rsidP="006A2E99">
      <w:r>
        <w:separator/>
      </w:r>
    </w:p>
  </w:endnote>
  <w:endnote w:type="continuationSeparator" w:id="0">
    <w:p w:rsidR="000B3875" w:rsidRDefault="000B3875" w:rsidP="006A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173786"/>
      <w:docPartObj>
        <w:docPartGallery w:val="Page Numbers (Bottom of Page)"/>
        <w:docPartUnique/>
      </w:docPartObj>
    </w:sdtPr>
    <w:sdtEndPr/>
    <w:sdtContent>
      <w:p w:rsidR="00B61B45" w:rsidRDefault="008D24D8">
        <w:pPr>
          <w:pStyle w:val="a4"/>
          <w:jc w:val="center"/>
        </w:pPr>
        <w:r>
          <w:fldChar w:fldCharType="begin"/>
        </w:r>
        <w:r w:rsidR="00B61B45">
          <w:instrText>PAGE   \* MERGEFORMAT</w:instrText>
        </w:r>
        <w:r>
          <w:fldChar w:fldCharType="separate"/>
        </w:r>
        <w:r w:rsidR="00883A02" w:rsidRPr="00883A02">
          <w:rPr>
            <w:noProof/>
            <w:lang w:val="zh-CN"/>
          </w:rPr>
          <w:t>18</w:t>
        </w:r>
        <w:r>
          <w:fldChar w:fldCharType="end"/>
        </w:r>
      </w:p>
    </w:sdtContent>
  </w:sdt>
  <w:p w:rsidR="00B61B45" w:rsidRDefault="00B61B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849584"/>
      <w:docPartObj>
        <w:docPartGallery w:val="Page Numbers (Bottom of Page)"/>
        <w:docPartUnique/>
      </w:docPartObj>
    </w:sdtPr>
    <w:sdtEndPr/>
    <w:sdtContent>
      <w:p w:rsidR="00B61B45" w:rsidRDefault="008D24D8">
        <w:pPr>
          <w:pStyle w:val="a4"/>
          <w:jc w:val="center"/>
        </w:pPr>
        <w:r>
          <w:fldChar w:fldCharType="begin"/>
        </w:r>
        <w:r w:rsidR="00B61B45">
          <w:instrText>PAGE   \* MERGEFORMAT</w:instrText>
        </w:r>
        <w:r>
          <w:fldChar w:fldCharType="separate"/>
        </w:r>
        <w:r w:rsidR="00B61B45" w:rsidRPr="006F7050">
          <w:rPr>
            <w:noProof/>
            <w:lang w:val="zh-CN"/>
          </w:rPr>
          <w:t>1</w:t>
        </w:r>
        <w:r>
          <w:fldChar w:fldCharType="end"/>
        </w:r>
      </w:p>
    </w:sdtContent>
  </w:sdt>
  <w:p w:rsidR="00B61B45" w:rsidRDefault="00B61B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75" w:rsidRDefault="000B3875" w:rsidP="006A2E99">
      <w:r>
        <w:separator/>
      </w:r>
    </w:p>
  </w:footnote>
  <w:footnote w:type="continuationSeparator" w:id="0">
    <w:p w:rsidR="000B3875" w:rsidRDefault="000B3875" w:rsidP="006A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F12"/>
    <w:multiLevelType w:val="hybridMultilevel"/>
    <w:tmpl w:val="09182E36"/>
    <w:lvl w:ilvl="0" w:tplc="73D2B11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EA65F2"/>
    <w:rsid w:val="00014B4B"/>
    <w:rsid w:val="00080ABA"/>
    <w:rsid w:val="000966AB"/>
    <w:rsid w:val="000A7AE5"/>
    <w:rsid w:val="000B3875"/>
    <w:rsid w:val="000E2FF7"/>
    <w:rsid w:val="001230DA"/>
    <w:rsid w:val="00157C6F"/>
    <w:rsid w:val="00233C53"/>
    <w:rsid w:val="00256D3C"/>
    <w:rsid w:val="002D613D"/>
    <w:rsid w:val="00333CC9"/>
    <w:rsid w:val="003366AD"/>
    <w:rsid w:val="003B3270"/>
    <w:rsid w:val="003F02FF"/>
    <w:rsid w:val="00515C00"/>
    <w:rsid w:val="005A2473"/>
    <w:rsid w:val="005D09D8"/>
    <w:rsid w:val="006A2E99"/>
    <w:rsid w:val="006D445B"/>
    <w:rsid w:val="006D512E"/>
    <w:rsid w:val="006E22EB"/>
    <w:rsid w:val="006F7050"/>
    <w:rsid w:val="006F7C06"/>
    <w:rsid w:val="00720AD8"/>
    <w:rsid w:val="00757E30"/>
    <w:rsid w:val="007812C2"/>
    <w:rsid w:val="008417E9"/>
    <w:rsid w:val="008575D2"/>
    <w:rsid w:val="008746C9"/>
    <w:rsid w:val="00883A02"/>
    <w:rsid w:val="0088735E"/>
    <w:rsid w:val="008D24D8"/>
    <w:rsid w:val="00924C5B"/>
    <w:rsid w:val="00933C42"/>
    <w:rsid w:val="009B614C"/>
    <w:rsid w:val="00A05B57"/>
    <w:rsid w:val="00A339E7"/>
    <w:rsid w:val="00AD48A9"/>
    <w:rsid w:val="00B51BD3"/>
    <w:rsid w:val="00B61B45"/>
    <w:rsid w:val="00BE1194"/>
    <w:rsid w:val="00BE1A0D"/>
    <w:rsid w:val="00CA5562"/>
    <w:rsid w:val="00CA5E32"/>
    <w:rsid w:val="00CA6CEB"/>
    <w:rsid w:val="00CC1A38"/>
    <w:rsid w:val="00D47196"/>
    <w:rsid w:val="00D80F9A"/>
    <w:rsid w:val="00D959F0"/>
    <w:rsid w:val="00DC6036"/>
    <w:rsid w:val="00E55594"/>
    <w:rsid w:val="00E55D49"/>
    <w:rsid w:val="00E55E46"/>
    <w:rsid w:val="00EE43A3"/>
    <w:rsid w:val="00EF3100"/>
    <w:rsid w:val="5FEA65F2"/>
    <w:rsid w:val="7F76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E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A2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E99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15C00"/>
    <w:pPr>
      <w:ind w:firstLineChars="200" w:firstLine="420"/>
    </w:pPr>
  </w:style>
  <w:style w:type="character" w:customStyle="1" w:styleId="Char1">
    <w:name w:val="正文文本缩进 Char"/>
    <w:basedOn w:val="a0"/>
    <w:link w:val="a6"/>
    <w:rsid w:val="00CA6CEB"/>
    <w:rPr>
      <w:kern w:val="2"/>
      <w:sz w:val="24"/>
      <w:szCs w:val="24"/>
    </w:rPr>
  </w:style>
  <w:style w:type="paragraph" w:styleId="a6">
    <w:name w:val="Body Text Indent"/>
    <w:basedOn w:val="a"/>
    <w:link w:val="Char1"/>
    <w:rsid w:val="00CA6CEB"/>
    <w:pPr>
      <w:ind w:firstLineChars="200" w:firstLine="480"/>
    </w:pPr>
    <w:rPr>
      <w:sz w:val="24"/>
    </w:rPr>
  </w:style>
  <w:style w:type="paragraph" w:styleId="a7">
    <w:name w:val="Plain Text"/>
    <w:basedOn w:val="a"/>
    <w:link w:val="Char2"/>
    <w:rsid w:val="00CA6CEB"/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CA6CEB"/>
    <w:rPr>
      <w:rFonts w:ascii="宋体" w:hAnsi="Courier New"/>
      <w:kern w:val="2"/>
      <w:sz w:val="21"/>
    </w:rPr>
  </w:style>
  <w:style w:type="character" w:customStyle="1" w:styleId="Char10">
    <w:name w:val="正文文本缩进 Char1"/>
    <w:basedOn w:val="a0"/>
    <w:semiHidden/>
    <w:rsid w:val="00CA6CEB"/>
    <w:rPr>
      <w:kern w:val="2"/>
      <w:sz w:val="21"/>
      <w:szCs w:val="24"/>
    </w:rPr>
  </w:style>
  <w:style w:type="paragraph" w:styleId="a8">
    <w:name w:val="Balloon Text"/>
    <w:basedOn w:val="a"/>
    <w:link w:val="Char3"/>
    <w:semiHidden/>
    <w:unhideWhenUsed/>
    <w:rsid w:val="00157C6F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157C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2E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A2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E99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15C00"/>
    <w:pPr>
      <w:ind w:firstLineChars="200" w:firstLine="420"/>
    </w:pPr>
  </w:style>
  <w:style w:type="character" w:customStyle="1" w:styleId="Char1">
    <w:name w:val="正文文本缩进 Char"/>
    <w:basedOn w:val="a0"/>
    <w:link w:val="a6"/>
    <w:rsid w:val="00CA6CEB"/>
    <w:rPr>
      <w:kern w:val="2"/>
      <w:sz w:val="24"/>
      <w:szCs w:val="24"/>
    </w:rPr>
  </w:style>
  <w:style w:type="paragraph" w:styleId="a6">
    <w:name w:val="Body Text Indent"/>
    <w:basedOn w:val="a"/>
    <w:link w:val="Char1"/>
    <w:rsid w:val="00CA6CEB"/>
    <w:pPr>
      <w:ind w:firstLineChars="200" w:firstLine="480"/>
    </w:pPr>
    <w:rPr>
      <w:sz w:val="24"/>
    </w:rPr>
  </w:style>
  <w:style w:type="paragraph" w:styleId="a7">
    <w:name w:val="Plain Text"/>
    <w:basedOn w:val="a"/>
    <w:link w:val="Char2"/>
    <w:rsid w:val="00CA6CEB"/>
    <w:rPr>
      <w:rFonts w:ascii="宋体" w:hAnsi="Courier New"/>
      <w:szCs w:val="20"/>
    </w:rPr>
  </w:style>
  <w:style w:type="character" w:customStyle="1" w:styleId="Char2">
    <w:name w:val="纯文本 Char"/>
    <w:basedOn w:val="a0"/>
    <w:link w:val="a7"/>
    <w:rsid w:val="00CA6CEB"/>
    <w:rPr>
      <w:rFonts w:ascii="宋体" w:hAnsi="Courier New"/>
      <w:kern w:val="2"/>
      <w:sz w:val="21"/>
    </w:rPr>
  </w:style>
  <w:style w:type="character" w:customStyle="1" w:styleId="Char10">
    <w:name w:val="正文文本缩进 Char1"/>
    <w:basedOn w:val="a0"/>
    <w:semiHidden/>
    <w:rsid w:val="00CA6CEB"/>
    <w:rPr>
      <w:kern w:val="2"/>
      <w:sz w:val="21"/>
      <w:szCs w:val="24"/>
    </w:rPr>
  </w:style>
  <w:style w:type="paragraph" w:styleId="a8">
    <w:name w:val="Balloon Text"/>
    <w:basedOn w:val="a"/>
    <w:link w:val="Char3"/>
    <w:semiHidden/>
    <w:unhideWhenUsed/>
    <w:rsid w:val="00157C6F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157C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DE4C1-8F94-42FB-B06A-66FBDB63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2225</Words>
  <Characters>12688</Characters>
  <DocSecurity>0</DocSecurity>
  <Lines>105</Lines>
  <Paragraphs>29</Paragraphs>
  <ScaleCrop>false</ScaleCrop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2020-07-30T08:41:00Z</cp:lastPrinted>
  <dcterms:created xsi:type="dcterms:W3CDTF">2020-07-30T08:47:00Z</dcterms:created>
  <dcterms:modified xsi:type="dcterms:W3CDTF">2020-07-30T10:47:00Z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